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sectPr>
          <w:type w:val="nextPage"/>
          <w:pgSz w:w="11906" w:h="16838"/>
          <w:pgMar w:left="1134" w:right="1134" w:header="0" w:top="1134" w:footer="0" w:bottom="1134" w:gutter="0"/>
          <w:pgNumType w:fmt="decimal"/>
          <w:formProt w:val="false"/>
          <w:textDirection w:val="lrTb"/>
          <w:docGrid w:type="default" w:linePitch="600" w:charSpace="32768"/>
        </w:sectPr>
      </w:pPr>
    </w:p>
    <w:p>
      <w:pPr>
        <w:pStyle w:val="Normal"/>
        <w:bidi w:val="0"/>
        <w:jc w:val="left"/>
        <w:rPr/>
      </w:pPr>
      <w:r>
        <w:rPr/>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before="0" w:after="283"/>
        <w:jc w:val="left"/>
        <w:rPr>
          <w:rFonts w:ascii="Times New Roman" w:hAnsi="Times New Roman"/>
          <w:b/>
          <w:b/>
          <w:bCs/>
          <w:sz w:val="28"/>
          <w:szCs w:val="28"/>
        </w:rPr>
      </w:pPr>
      <w:r>
        <w:rPr>
          <w:rFonts w:ascii="Times New Roman" w:hAnsi="Times New Roman"/>
          <w:b/>
          <w:bCs/>
          <w:sz w:val="28"/>
          <w:szCs w:val="28"/>
        </w:rPr>
        <w:t xml:space="preserve">Прокурор разъясняет </w:t>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uto" w:line="240" w:before="0" w:after="0"/>
        <w:jc w:val="both"/>
        <w:rPr>
          <w:rFonts w:ascii="Times New Roman" w:hAnsi="Times New Roman"/>
          <w:sz w:val="28"/>
          <w:szCs w:val="28"/>
        </w:rPr>
      </w:pPr>
      <w:r>
        <w:rPr>
          <w:rFonts w:ascii="Times New Roman" w:hAnsi="Times New Roman"/>
          <w:b/>
          <w:bCs/>
          <w:color w:val="333333"/>
          <w:sz w:val="28"/>
          <w:szCs w:val="28"/>
        </w:rPr>
        <w:t xml:space="preserve"> </w:t>
      </w:r>
      <w:r>
        <w:rPr>
          <w:rFonts w:ascii="Times New Roman" w:hAnsi="Times New Roman"/>
          <w:b/>
          <w:color w:val="333333"/>
          <w:sz w:val="28"/>
          <w:szCs w:val="28"/>
        </w:rPr>
        <w:t>Какая ответственность предусмотрена за нахождение несовершеннолетнего в состоянии опьянения в общественном месте?</w:t>
      </w:r>
      <w:r>
        <w:rPr>
          <w:rFonts w:ascii="Times New Roman" w:hAnsi="Times New Roman"/>
          <w:color w:val="333333"/>
          <w:sz w:val="28"/>
          <w:szCs w:val="28"/>
        </w:rPr>
        <w:t xml:space="preserve"> </w:t>
      </w:r>
    </w:p>
    <w:p>
      <w:pPr>
        <w:pStyle w:val="Normal"/>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p>
    <w:p>
      <w:pPr>
        <w:pStyle w:val="Normal"/>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Законодательство Российской Федерации предусматривает административную ответственность за такое правонарушение.</w:t>
      </w:r>
    </w:p>
    <w:p>
      <w:pPr>
        <w:sectPr>
          <w:type w:val="continuous"/>
          <w:pgSz w:w="11906" w:h="16838"/>
          <w:pgMar w:left="1134" w:right="1134" w:header="0" w:top="1134" w:footer="0" w:bottom="1134" w:gutter="0"/>
          <w:formProt w:val="false"/>
          <w:textDirection w:val="lrTb"/>
          <w:docGrid w:type="default" w:linePitch="600" w:charSpace="32768"/>
        </w:sectPr>
      </w:pPr>
    </w:p>
    <w:p>
      <w:pPr>
        <w:pStyle w:val="Style14"/>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Так, ст. 20.22 Кодекса Российской Федерации об административных правонарушениях (далее – КоАП РФ) установлено, что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1,5 тыс.руб. до 2 тыс.руб.</w:t>
      </w:r>
    </w:p>
    <w:p>
      <w:pPr>
        <w:pStyle w:val="Style14"/>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Вместе с тем, в соответствии со ст. 20.21 КоАП РФ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влечет наложение административного штрафа в размере от 500 руб. до 1,5 тыс.руб. или административный арест на срок до 15 суток.</w:t>
      </w:r>
    </w:p>
    <w:p>
      <w:pPr>
        <w:pStyle w:val="Style14"/>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Статьей 20.20 КоАП РФ предусмотрено, что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 влечет наложение административного штрафа в размере от 500 руб. до 1,5 тыс.руб.</w:t>
      </w:r>
    </w:p>
    <w:p>
      <w:pPr>
        <w:pStyle w:val="Style14"/>
        <w:bidi w:val="0"/>
        <w:spacing w:lineRule="auto" w:line="240" w:before="0" w:after="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Кроме того, КоАП РФ установлена ответственность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Наказание – административный штраф в размере от 1,5 до 3 тыс.руб.</w:t>
      </w:r>
    </w:p>
    <w:p>
      <w:pPr>
        <w:sectPr>
          <w:type w:val="continuous"/>
          <w:pgSz w:w="11906" w:h="16838"/>
          <w:pgMar w:left="1134" w:right="1134" w:header="0" w:top="1134" w:footer="0" w:bottom="1134" w:gutter="0"/>
          <w:formProt w:val="false"/>
          <w:textDirection w:val="lrTb"/>
          <w:docGrid w:type="default" w:linePitch="600" w:charSpace="32768"/>
        </w:sectPr>
      </w:pPr>
    </w:p>
    <w:p>
      <w:pPr>
        <w:pStyle w:val="Normal"/>
        <w:bidi w:val="0"/>
        <w:spacing w:lineRule="auto" w:line="240" w:before="0" w:after="0"/>
        <w:ind w:left="0" w:right="0" w:hanging="0"/>
        <w:jc w:val="left"/>
        <w:rPr>
          <w:rFonts w:ascii="Times New Roman" w:hAnsi="Times New Roman"/>
          <w:sz w:val="28"/>
          <w:szCs w:val="28"/>
        </w:rPr>
      </w:pPr>
      <w:r>
        <w:rPr>
          <w:rFonts w:ascii="Times New Roman" w:hAnsi="Times New Roman"/>
          <w:sz w:val="28"/>
          <w:szCs w:val="28"/>
        </w:rPr>
      </w:r>
    </w:p>
    <w:p>
      <w:pPr>
        <w:pStyle w:val="Normal"/>
        <w:bidi w:val="0"/>
        <w:spacing w:lineRule="auto" w:line="240" w:before="0" w:after="0"/>
        <w:ind w:left="0" w:right="0" w:hanging="0"/>
        <w:jc w:val="left"/>
        <w:rPr>
          <w:rFonts w:ascii="Times New Roman" w:hAnsi="Times New Roman"/>
          <w:sz w:val="28"/>
          <w:szCs w:val="28"/>
        </w:rPr>
      </w:pPr>
      <w:r>
        <w:rPr>
          <w:rFonts w:ascii="Times New Roman" w:hAnsi="Times New Roman"/>
          <w:sz w:val="28"/>
          <w:szCs w:val="28"/>
        </w:rPr>
        <w:t>Заместитель межрайонного прокурора</w:t>
      </w:r>
    </w:p>
    <w:p>
      <w:pPr>
        <w:pStyle w:val="Normal"/>
        <w:bidi w:val="0"/>
        <w:spacing w:lineRule="auto" w:line="240" w:before="0" w:after="0"/>
        <w:ind w:left="0" w:right="0" w:hanging="0"/>
        <w:jc w:val="left"/>
        <w:rPr>
          <w:rFonts w:ascii="Times New Roman" w:hAnsi="Times New Roman"/>
          <w:sz w:val="28"/>
          <w:szCs w:val="28"/>
        </w:rPr>
      </w:pPr>
      <w:r>
        <w:rPr>
          <w:rFonts w:ascii="Times New Roman" w:hAnsi="Times New Roman"/>
          <w:sz w:val="28"/>
          <w:szCs w:val="28"/>
        </w:rPr>
        <w:t>советник юстиции                                                                                Н.В. Лопотова</w:t>
      </w:r>
      <w:r>
        <w:rPr>
          <w:rFonts w:ascii="Times New Roman" w:hAnsi="Times New Roman"/>
          <w:sz w:val="28"/>
          <w:szCs w:val="28"/>
        </w:rPr>
        <w:br/>
      </w:r>
    </w:p>
    <w:sectPr>
      <w:type w:val="continuous"/>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9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ru-RU" w:eastAsia="zh-CN" w:bidi="hi-IN"/>
    </w:rPr>
  </w:style>
  <w:style w:type="paragraph" w:styleId="Style14">
    <w:name w:val="Body Text"/>
    <w:basedOn w:val="Normal"/>
    <w:pPr>
      <w:spacing w:lineRule="auto" w:line="276" w:before="0" w:after="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LibreOffice/6.4.7.2$Windows_X86_64 LibreOffice_project/639b8ac485750d5696d7590a72ef1b496725cfb5</Application>
  <Pages>1</Pages>
  <Words>231</Words>
  <Characters>1689</Characters>
  <CharactersWithSpaces>2014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2024-09-17T11:45:32Z</dcterms:modified>
  <cp:revision>1</cp:revision>
  <dc:subject/>
  <dc:title/>
</cp:coreProperties>
</file>